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2D" w:rsidRDefault="00CB372D" w:rsidP="00CB372D">
      <w:pPr>
        <w:pStyle w:val="Heading1"/>
        <w:spacing w:before="0" w:beforeAutospacing="0" w:after="0" w:afterAutospacing="0"/>
        <w:textAlignment w:val="baseline"/>
        <w:rPr>
          <w:rFonts w:ascii="inherit" w:eastAsiaTheme="minorHAnsi" w:hAnsi="inherit"/>
          <w:sz w:val="33"/>
          <w:szCs w:val="33"/>
        </w:rPr>
      </w:pPr>
      <w:bookmarkStart w:id="0" w:name="_GoBack"/>
      <w:bookmarkEnd w:id="0"/>
      <w:r>
        <w:rPr>
          <w:rFonts w:ascii="inherit" w:eastAsiaTheme="minorHAnsi" w:hAnsi="inherit"/>
          <w:sz w:val="33"/>
          <w:szCs w:val="33"/>
        </w:rPr>
        <w:t>Velocity Announces Listing on the Frankfurt Stock Exchange</w:t>
      </w:r>
    </w:p>
    <w:p w:rsidR="00CB372D" w:rsidRDefault="00CB372D" w:rsidP="00CB372D">
      <w:pPr>
        <w:pStyle w:val="Heading1"/>
        <w:spacing w:before="0" w:beforeAutospacing="0" w:after="0" w:afterAutospacing="0"/>
        <w:textAlignment w:val="baseline"/>
        <w:rPr>
          <w:rFonts w:ascii="inherit" w:eastAsiaTheme="minorHAnsi" w:hAnsi="inherit"/>
          <w:sz w:val="33"/>
          <w:szCs w:val="33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  <w:r w:rsidRPr="00F5372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 xml:space="preserve">VANCOUVER, BRITISH COLUMBIA--(Marketwired - Sept. 4, 2014) </w:t>
      </w: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  <w:r w:rsidRPr="00F5372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NOT FOR DISTRIBUTION TO U.S. NEWSWIRE SERVICES OR FOR DISSEMINATION IN THE UNITED STATES.</w:t>
      </w:r>
    </w:p>
    <w:p w:rsidR="00CB372D" w:rsidRPr="00F53727" w:rsidRDefault="00CB372D" w:rsidP="00CB372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Velocity Data Inc. </w:t>
      </w:r>
      <w:r w:rsidRPr="00F53727">
        <w:rPr>
          <w:rFonts w:asciiTheme="minorHAnsi" w:hAnsiTheme="minorHAnsi"/>
          <w:sz w:val="22"/>
          <w:szCs w:val="22"/>
        </w:rPr>
        <w:t>(CSE:VCT)(FRANKFURT:9VD) ("</w:t>
      </w:r>
      <w:r w:rsidRPr="00F53727">
        <w:rPr>
          <w:rFonts w:asciiTheme="minorHAnsi" w:hAnsiTheme="minorHAnsi"/>
          <w:b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>") is pleased to announce that its common shares commenced trading</w:t>
      </w:r>
      <w:r w:rsidR="00465859" w:rsidRPr="00F53727">
        <w:rPr>
          <w:rFonts w:asciiTheme="minorHAnsi" w:hAnsiTheme="minorHAnsi"/>
          <w:sz w:val="22"/>
          <w:szCs w:val="22"/>
        </w:rPr>
        <w:t xml:space="preserve"> </w:t>
      </w:r>
      <w:r w:rsidR="00C45D18">
        <w:rPr>
          <w:rFonts w:asciiTheme="minorHAnsi" w:hAnsiTheme="minorHAnsi"/>
          <w:sz w:val="22"/>
          <w:szCs w:val="22"/>
        </w:rPr>
        <w:t xml:space="preserve">on August 27 </w:t>
      </w:r>
      <w:r w:rsidR="00465859" w:rsidRPr="00F53727">
        <w:rPr>
          <w:rFonts w:asciiTheme="minorHAnsi" w:hAnsiTheme="minorHAnsi"/>
          <w:sz w:val="22"/>
          <w:szCs w:val="22"/>
        </w:rPr>
        <w:t>under the symbol "9</w:t>
      </w:r>
      <w:r w:rsidR="00402699" w:rsidRPr="00F53727">
        <w:rPr>
          <w:rFonts w:asciiTheme="minorHAnsi" w:hAnsiTheme="minorHAnsi"/>
          <w:sz w:val="22"/>
          <w:szCs w:val="22"/>
        </w:rPr>
        <w:t>VD</w:t>
      </w:r>
      <w:r w:rsidR="00465859" w:rsidRPr="00F53727">
        <w:rPr>
          <w:rFonts w:asciiTheme="minorHAnsi" w:hAnsiTheme="minorHAnsi"/>
          <w:sz w:val="22"/>
          <w:szCs w:val="22"/>
        </w:rPr>
        <w:t>.F</w:t>
      </w:r>
      <w:r w:rsidRPr="00F53727">
        <w:rPr>
          <w:rFonts w:asciiTheme="minorHAnsi" w:hAnsiTheme="minorHAnsi"/>
          <w:sz w:val="22"/>
          <w:szCs w:val="22"/>
        </w:rPr>
        <w:t>" on the Quotation Board of the Frankfurt Stock Exchange, also known as Borse Frankfurt (FWB).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Fonts w:asciiTheme="minorHAnsi" w:hAnsiTheme="minorHAnsi"/>
          <w:sz w:val="22"/>
          <w:szCs w:val="22"/>
        </w:rPr>
        <w:t xml:space="preserve">The listing of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in Frankfurt is anticipated to benefit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by </w:t>
      </w:r>
      <w:r w:rsidR="00EF57A6" w:rsidRPr="00F53727">
        <w:rPr>
          <w:rFonts w:asciiTheme="minorHAnsi" w:hAnsiTheme="minorHAnsi"/>
          <w:sz w:val="22"/>
          <w:szCs w:val="22"/>
        </w:rPr>
        <w:t xml:space="preserve">expanding </w:t>
      </w:r>
      <w:r w:rsidRPr="00F53727">
        <w:rPr>
          <w:rFonts w:asciiTheme="minorHAnsi" w:hAnsiTheme="minorHAnsi"/>
          <w:sz w:val="22"/>
          <w:szCs w:val="22"/>
        </w:rPr>
        <w:t xml:space="preserve">its shareholder base into Europe and increasing </w:t>
      </w:r>
      <w:r w:rsidR="00E865D3" w:rsidRPr="00F53727">
        <w:rPr>
          <w:rFonts w:asciiTheme="minorHAnsi" w:hAnsiTheme="minorHAnsi"/>
          <w:sz w:val="22"/>
          <w:szCs w:val="22"/>
        </w:rPr>
        <w:t xml:space="preserve">exposure for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</w:t>
      </w:r>
      <w:r w:rsidR="00E865D3" w:rsidRPr="00F53727">
        <w:rPr>
          <w:rFonts w:asciiTheme="minorHAnsi" w:hAnsiTheme="minorHAnsi"/>
          <w:sz w:val="22"/>
          <w:szCs w:val="22"/>
        </w:rPr>
        <w:t xml:space="preserve">internationally.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will maintain its primary listing on the Canadian Securities Exchange.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Fonts w:asciiTheme="minorHAnsi" w:hAnsiTheme="minorHAnsi"/>
          <w:sz w:val="22"/>
          <w:szCs w:val="22"/>
        </w:rPr>
        <w:t xml:space="preserve">The Frankfurt Stock Exchange is the world's third largest organized exchange-trading market </w:t>
      </w:r>
      <w:r w:rsidR="00EF57A6" w:rsidRPr="00F53727">
        <w:rPr>
          <w:rFonts w:asciiTheme="minorHAnsi" w:hAnsiTheme="minorHAnsi"/>
          <w:sz w:val="22"/>
          <w:szCs w:val="22"/>
        </w:rPr>
        <w:t>as measured by trading volume</w:t>
      </w:r>
      <w:r w:rsidRPr="00F53727">
        <w:rPr>
          <w:rFonts w:asciiTheme="minorHAnsi" w:hAnsiTheme="minorHAnsi"/>
          <w:sz w:val="22"/>
          <w:szCs w:val="22"/>
        </w:rPr>
        <w:t>. Only the Nasdaq and the New York Stock Exchanges are larger.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Fonts w:asciiTheme="minorHAnsi" w:hAnsiTheme="minorHAnsi"/>
          <w:sz w:val="22"/>
          <w:szCs w:val="22"/>
        </w:rPr>
        <w:t>Velocity</w:t>
      </w:r>
      <w:r w:rsidR="00CB372D" w:rsidRPr="00F53727">
        <w:rPr>
          <w:rFonts w:asciiTheme="minorHAnsi" w:hAnsiTheme="minorHAnsi"/>
          <w:sz w:val="22"/>
          <w:szCs w:val="22"/>
        </w:rPr>
        <w:t xml:space="preserve"> </w:t>
      </w:r>
      <w:r w:rsidR="00EF57A6" w:rsidRPr="00F53727">
        <w:rPr>
          <w:rFonts w:asciiTheme="minorHAnsi" w:hAnsiTheme="minorHAnsi"/>
          <w:sz w:val="22"/>
          <w:szCs w:val="22"/>
        </w:rPr>
        <w:t xml:space="preserve">CEO, Adam Radly, said “The </w:t>
      </w:r>
      <w:r w:rsidR="00CB372D" w:rsidRPr="00F53727">
        <w:rPr>
          <w:rFonts w:asciiTheme="minorHAnsi" w:hAnsiTheme="minorHAnsi"/>
          <w:sz w:val="22"/>
          <w:szCs w:val="22"/>
        </w:rPr>
        <w:t xml:space="preserve">Frankfurt listing </w:t>
      </w:r>
      <w:r w:rsidR="00EF57A6" w:rsidRPr="00F53727">
        <w:rPr>
          <w:rFonts w:asciiTheme="minorHAnsi" w:hAnsiTheme="minorHAnsi"/>
          <w:sz w:val="22"/>
          <w:szCs w:val="22"/>
        </w:rPr>
        <w:t xml:space="preserve">is one of several steps we are taking to </w:t>
      </w:r>
      <w:r w:rsidR="00CB372D" w:rsidRPr="00F53727">
        <w:rPr>
          <w:rFonts w:asciiTheme="minorHAnsi" w:hAnsiTheme="minorHAnsi"/>
          <w:sz w:val="22"/>
          <w:szCs w:val="22"/>
        </w:rPr>
        <w:t xml:space="preserve">expand liquidity </w:t>
      </w:r>
      <w:r w:rsidR="00EF57A6" w:rsidRPr="00F53727">
        <w:rPr>
          <w:rFonts w:asciiTheme="minorHAnsi" w:hAnsiTheme="minorHAnsi"/>
          <w:sz w:val="22"/>
          <w:szCs w:val="22"/>
        </w:rPr>
        <w:t xml:space="preserve">for shareholders </w:t>
      </w:r>
      <w:r w:rsidR="00CB372D" w:rsidRPr="00F53727">
        <w:rPr>
          <w:rFonts w:asciiTheme="minorHAnsi" w:hAnsiTheme="minorHAnsi"/>
          <w:sz w:val="22"/>
          <w:szCs w:val="22"/>
        </w:rPr>
        <w:t xml:space="preserve">and increase market awareness </w:t>
      </w:r>
      <w:r w:rsidR="00EF57A6" w:rsidRPr="00F53727">
        <w:rPr>
          <w:rFonts w:asciiTheme="minorHAnsi" w:hAnsiTheme="minorHAnsi"/>
          <w:sz w:val="22"/>
          <w:szCs w:val="22"/>
        </w:rPr>
        <w:t xml:space="preserve">of our Company.” 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 xml:space="preserve">About </w:t>
      </w:r>
      <w:r w:rsidR="00402699" w:rsidRPr="00F5372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Velocity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aps/>
          <w:sz w:val="22"/>
          <w:szCs w:val="22"/>
          <w:shd w:val="clear" w:color="auto" w:fill="FFFFFF"/>
        </w:rPr>
      </w:pPr>
      <w:r w:rsidRPr="00F53727">
        <w:rPr>
          <w:rFonts w:asciiTheme="minorHAnsi" w:hAnsiTheme="minorHAnsi"/>
          <w:sz w:val="22"/>
          <w:szCs w:val="22"/>
          <w:shd w:val="clear" w:color="auto" w:fill="FFFFFF"/>
        </w:rPr>
        <w:t xml:space="preserve">Velocity customizes and develops IT solutions for many of the world's most demanding customers including many of the world’s largest defense contractors. </w:t>
      </w:r>
      <w:r w:rsidR="000724AF" w:rsidRPr="00F53727">
        <w:rPr>
          <w:rFonts w:asciiTheme="minorHAnsi" w:hAnsiTheme="minorHAnsi"/>
          <w:sz w:val="22"/>
          <w:szCs w:val="22"/>
          <w:shd w:val="clear" w:color="auto" w:fill="FFFFFF"/>
        </w:rPr>
        <w:t xml:space="preserve">Solutions include data storage and protection, security and cloud services among many others. </w:t>
      </w:r>
      <w:r w:rsidRPr="00F53727">
        <w:rPr>
          <w:rFonts w:asciiTheme="minorHAnsi" w:hAnsiTheme="minorHAnsi"/>
          <w:sz w:val="22"/>
          <w:szCs w:val="22"/>
          <w:shd w:val="clear" w:color="auto" w:fill="FFFFFF"/>
        </w:rPr>
        <w:t>The Company has earn</w:t>
      </w:r>
      <w:r w:rsidR="000724AF" w:rsidRPr="00F53727">
        <w:rPr>
          <w:rFonts w:asciiTheme="minorHAnsi" w:hAnsiTheme="minorHAnsi"/>
          <w:sz w:val="22"/>
          <w:szCs w:val="22"/>
          <w:shd w:val="clear" w:color="auto" w:fill="FFFFFF"/>
        </w:rPr>
        <w:t>ed</w:t>
      </w:r>
      <w:r w:rsidRPr="00F53727">
        <w:rPr>
          <w:rFonts w:asciiTheme="minorHAnsi" w:hAnsiTheme="minorHAnsi"/>
          <w:sz w:val="22"/>
          <w:szCs w:val="22"/>
          <w:shd w:val="clear" w:color="auto" w:fill="FFFFFF"/>
        </w:rPr>
        <w:t xml:space="preserve"> awards from Boeing and Lockheed Martin</w:t>
      </w:r>
      <w:r w:rsidRPr="00F53727">
        <w:rPr>
          <w:rFonts w:asciiTheme="minorHAnsi" w:hAnsiTheme="minorHAnsi"/>
          <w:caps/>
          <w:sz w:val="22"/>
          <w:szCs w:val="22"/>
          <w:shd w:val="clear" w:color="auto" w:fill="FFFFFF"/>
        </w:rPr>
        <w:t>.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Fonts w:asciiTheme="minorHAnsi" w:hAnsiTheme="minorHAnsi"/>
          <w:sz w:val="22"/>
          <w:szCs w:val="22"/>
        </w:rPr>
        <w:t xml:space="preserve">Further information about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is available under its profile on the SEDAR website </w:t>
      </w:r>
      <w:hyperlink r:id="rId6" w:tgtFrame="_blank" w:history="1">
        <w:r w:rsidRPr="00F53727">
          <w:rPr>
            <w:rStyle w:val="Hyperlink"/>
            <w:rFonts w:asciiTheme="minorHAnsi" w:hAnsiTheme="minorHAnsi"/>
            <w:color w:val="auto"/>
            <w:sz w:val="22"/>
            <w:szCs w:val="22"/>
            <w:bdr w:val="none" w:sz="0" w:space="0" w:color="auto" w:frame="1"/>
          </w:rPr>
          <w:t>www.sedar.com</w:t>
        </w:r>
      </w:hyperlink>
      <w:r w:rsidRPr="00F53727">
        <w:rPr>
          <w:rFonts w:asciiTheme="minorHAnsi" w:hAnsiTheme="minorHAnsi"/>
          <w:sz w:val="22"/>
          <w:szCs w:val="22"/>
        </w:rPr>
        <w:t xml:space="preserve"> and on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>'s page on the CSE website at </w:t>
      </w:r>
      <w:hyperlink r:id="rId7" w:tgtFrame="_blank" w:history="1">
        <w:r w:rsidRPr="00F53727">
          <w:rPr>
            <w:rStyle w:val="Hyperlink"/>
            <w:rFonts w:asciiTheme="minorHAnsi" w:hAnsiTheme="minorHAnsi"/>
            <w:color w:val="auto"/>
            <w:sz w:val="22"/>
            <w:szCs w:val="22"/>
            <w:bdr w:val="none" w:sz="0" w:space="0" w:color="auto" w:frame="1"/>
          </w:rPr>
          <w:t>www.thecse.com</w:t>
        </w:r>
      </w:hyperlink>
      <w:r w:rsidRPr="00F53727">
        <w:rPr>
          <w:rFonts w:asciiTheme="minorHAnsi" w:hAnsiTheme="minorHAnsi"/>
          <w:sz w:val="22"/>
          <w:szCs w:val="22"/>
        </w:rPr>
        <w:t>.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The CSE has not reviewed, approved or disapproved the content of this press release.</w:t>
      </w: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  <w:r w:rsidRPr="00F5372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Forward-Looking Information: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Fonts w:asciiTheme="minorHAnsi" w:hAnsiTheme="minorHAnsi"/>
          <w:sz w:val="22"/>
          <w:szCs w:val="22"/>
        </w:rPr>
        <w:t xml:space="preserve">This press release may include forward-looking information within the meaning of Canadian securities legislation, concerning the business of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. Forward-looking information is based on certain key expectations and assumptions made by the management of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, including future plans for acquisitions. Although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believes that the expectations and assumptions on which such forward-looking information is based are reasonable, undue reliance should not be placed on the forward-looking information because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can give no assurance that they will prove to be correct. Forward-looking statements contained in this press release are made as of the date of this press release. </w:t>
      </w:r>
      <w:r w:rsidR="00402699" w:rsidRPr="00F53727">
        <w:rPr>
          <w:rFonts w:asciiTheme="minorHAnsi" w:hAnsiTheme="minorHAnsi"/>
          <w:sz w:val="22"/>
          <w:szCs w:val="22"/>
        </w:rPr>
        <w:t>Velocity</w:t>
      </w:r>
      <w:r w:rsidRPr="00F53727">
        <w:rPr>
          <w:rFonts w:asciiTheme="minorHAnsi" w:hAnsiTheme="minorHAnsi"/>
          <w:sz w:val="22"/>
          <w:szCs w:val="22"/>
        </w:rPr>
        <w:t xml:space="preserve"> disclaims any intent or obligation to update publicly any forward-looking information, whether as a result of new information, future events or results or otherwise, other than as required by applicable securities laws.</w:t>
      </w:r>
    </w:p>
    <w:p w:rsidR="00402699" w:rsidRPr="00F53727" w:rsidRDefault="00402699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Style w:val="Strong"/>
          <w:rFonts w:asciiTheme="minorHAnsi" w:hAnsiTheme="minorHAnsi"/>
          <w:sz w:val="22"/>
          <w:szCs w:val="22"/>
          <w:u w:val="single"/>
          <w:bdr w:val="none" w:sz="0" w:space="0" w:color="auto" w:frame="1"/>
        </w:rPr>
        <w:t>Not an Offer In the United States:</w:t>
      </w:r>
    </w:p>
    <w:p w:rsidR="00CB372D" w:rsidRPr="00F53727" w:rsidRDefault="00CB372D" w:rsidP="00CB37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53727">
        <w:rPr>
          <w:rFonts w:asciiTheme="minorHAnsi" w:hAnsiTheme="minorHAnsi"/>
          <w:sz w:val="22"/>
          <w:szCs w:val="22"/>
        </w:rPr>
        <w:t xml:space="preserve">This news release does not constitute an offer to sell or a solicitation of an offer to buy any of the securities described herein in the United States. The securities described herein have not been and will </w:t>
      </w:r>
      <w:r w:rsidRPr="00F53727">
        <w:rPr>
          <w:rFonts w:asciiTheme="minorHAnsi" w:hAnsiTheme="minorHAnsi"/>
          <w:sz w:val="22"/>
          <w:szCs w:val="22"/>
        </w:rPr>
        <w:lastRenderedPageBreak/>
        <w:t>not be registered under the </w:t>
      </w:r>
      <w:r w:rsidRPr="00F53727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United States Securities Act of 1933</w:t>
      </w:r>
      <w:r w:rsidRPr="00F53727">
        <w:rPr>
          <w:rFonts w:asciiTheme="minorHAnsi" w:hAnsiTheme="minorHAnsi"/>
          <w:sz w:val="22"/>
          <w:szCs w:val="22"/>
        </w:rPr>
        <w:t>, as amended, or any applicable securities laws or any state of the United States and may not be offered or sold in the United States or to the account or benefit of a person in the United States absent an exemption from the registration requirements.</w:t>
      </w:r>
    </w:p>
    <w:p w:rsidR="00CB372D" w:rsidRPr="00F53727" w:rsidRDefault="00CB372D" w:rsidP="00CB372D">
      <w:pPr>
        <w:pStyle w:val="Heading1"/>
        <w:spacing w:before="0" w:beforeAutospacing="0" w:after="0" w:afterAutospacing="0" w:line="450" w:lineRule="atLeast"/>
        <w:textAlignment w:val="baseline"/>
        <w:rPr>
          <w:rFonts w:asciiTheme="minorHAnsi" w:eastAsiaTheme="minorHAnsi" w:hAnsiTheme="minorHAnsi" w:cs="Helvetica"/>
          <w:caps/>
          <w:sz w:val="22"/>
          <w:szCs w:val="22"/>
        </w:rPr>
      </w:pPr>
      <w:r w:rsidRPr="00F53727">
        <w:rPr>
          <w:rFonts w:asciiTheme="minorHAnsi" w:eastAsiaTheme="minorHAnsi" w:hAnsiTheme="minorHAnsi" w:cs="Helvetica"/>
          <w:caps/>
          <w:sz w:val="22"/>
          <w:szCs w:val="22"/>
        </w:rPr>
        <w:t>CONTACT INFORMATION</w:t>
      </w:r>
    </w:p>
    <w:p w:rsidR="00EF57A6" w:rsidRPr="00F53727" w:rsidRDefault="00402699" w:rsidP="00EF57A6">
      <w:pPr>
        <w:spacing w:line="300" w:lineRule="atLeast"/>
        <w:textAlignment w:val="baseline"/>
        <w:rPr>
          <w:rFonts w:asciiTheme="minorHAnsi" w:hAnsiTheme="minorHAnsi" w:cs="Helvetica"/>
          <w:sz w:val="22"/>
          <w:szCs w:val="22"/>
        </w:rPr>
      </w:pPr>
      <w:r w:rsidRPr="00F53727">
        <w:rPr>
          <w:rFonts w:asciiTheme="minorHAnsi" w:hAnsiTheme="minorHAnsi" w:cs="Helvetica"/>
          <w:sz w:val="22"/>
          <w:szCs w:val="22"/>
        </w:rPr>
        <w:t>Velocity</w:t>
      </w:r>
      <w:r w:rsidR="00EF57A6" w:rsidRPr="00F53727">
        <w:rPr>
          <w:rFonts w:asciiTheme="minorHAnsi" w:hAnsiTheme="minorHAnsi" w:cs="Helvetica"/>
          <w:sz w:val="22"/>
          <w:szCs w:val="22"/>
        </w:rPr>
        <w:t xml:space="preserve"> Data</w:t>
      </w:r>
      <w:r w:rsidR="00CB372D" w:rsidRPr="00F53727">
        <w:rPr>
          <w:rFonts w:asciiTheme="minorHAnsi" w:hAnsiTheme="minorHAnsi" w:cs="Helvetica"/>
          <w:sz w:val="22"/>
          <w:szCs w:val="22"/>
        </w:rPr>
        <w:t xml:space="preserve"> Inc.</w:t>
      </w:r>
    </w:p>
    <w:p w:rsidR="00CB372D" w:rsidRPr="00F53727" w:rsidRDefault="00EF57A6" w:rsidP="00EF57A6">
      <w:pPr>
        <w:spacing w:line="300" w:lineRule="atLeast"/>
        <w:textAlignment w:val="baseline"/>
        <w:rPr>
          <w:rFonts w:asciiTheme="minorHAnsi" w:hAnsiTheme="minorHAnsi" w:cs="Helvetica"/>
          <w:sz w:val="22"/>
          <w:szCs w:val="22"/>
        </w:rPr>
      </w:pPr>
      <w:r w:rsidRPr="00F53727">
        <w:rPr>
          <w:rFonts w:asciiTheme="minorHAnsi" w:hAnsiTheme="minorHAnsi" w:cs="Helvetica"/>
          <w:sz w:val="22"/>
          <w:szCs w:val="22"/>
        </w:rPr>
        <w:t>www.VIT.technology</w:t>
      </w:r>
      <w:r w:rsidR="00CB372D" w:rsidRPr="00F53727">
        <w:rPr>
          <w:rFonts w:asciiTheme="minorHAnsi" w:hAnsiTheme="minorHAnsi" w:cs="Helvetica"/>
          <w:sz w:val="22"/>
          <w:szCs w:val="22"/>
        </w:rPr>
        <w:br/>
      </w:r>
      <w:r w:rsidRPr="00F53727">
        <w:rPr>
          <w:rFonts w:asciiTheme="minorHAnsi" w:hAnsiTheme="minorHAnsi" w:cs="Helvetica"/>
          <w:sz w:val="22"/>
          <w:szCs w:val="22"/>
        </w:rPr>
        <w:t>Adam Radly</w:t>
      </w:r>
      <w:r w:rsidR="00CB372D" w:rsidRPr="00F53727">
        <w:rPr>
          <w:rFonts w:asciiTheme="minorHAnsi" w:hAnsiTheme="minorHAnsi" w:cs="Helvetica"/>
          <w:sz w:val="22"/>
          <w:szCs w:val="22"/>
        </w:rPr>
        <w:br/>
        <w:t>Chief Executive Officer</w:t>
      </w:r>
      <w:r w:rsidR="00CB372D" w:rsidRPr="00F53727">
        <w:rPr>
          <w:rFonts w:asciiTheme="minorHAnsi" w:hAnsiTheme="minorHAnsi" w:cs="Helvetica"/>
          <w:sz w:val="22"/>
          <w:szCs w:val="22"/>
        </w:rPr>
        <w:br/>
      </w:r>
      <w:r w:rsidR="00A05D9F" w:rsidRPr="00F53727">
        <w:rPr>
          <w:rFonts w:asciiTheme="minorHAnsi" w:hAnsiTheme="minorHAnsi"/>
          <w:sz w:val="22"/>
          <w:szCs w:val="22"/>
          <w:shd w:val="clear" w:color="auto" w:fill="FFFFE1"/>
        </w:rPr>
        <w:t> </w:t>
      </w:r>
      <w:r w:rsidR="00A05D9F" w:rsidRPr="00F53727">
        <w:rPr>
          <w:rFonts w:asciiTheme="minorHAnsi" w:hAnsiTheme="minorHAnsi"/>
          <w:b/>
          <w:bCs/>
          <w:sz w:val="22"/>
          <w:szCs w:val="22"/>
          <w:shd w:val="clear" w:color="auto" w:fill="FFFFE1"/>
        </w:rPr>
        <w:t>844-212-4533</w:t>
      </w:r>
      <w:r w:rsidR="00CB372D" w:rsidRPr="00F53727">
        <w:rPr>
          <w:rFonts w:asciiTheme="minorHAnsi" w:hAnsiTheme="minorHAnsi" w:cs="Helvetica"/>
          <w:sz w:val="22"/>
          <w:szCs w:val="22"/>
        </w:rPr>
        <w:br/>
      </w:r>
      <w:hyperlink r:id="rId8" w:history="1">
        <w:r w:rsidRPr="00F53727">
          <w:rPr>
            <w:rStyle w:val="Hyperlink"/>
            <w:rFonts w:asciiTheme="minorHAnsi" w:hAnsiTheme="minorHAnsi" w:cs="Helvetica"/>
            <w:color w:val="auto"/>
            <w:sz w:val="22"/>
            <w:szCs w:val="22"/>
            <w:bdr w:val="none" w:sz="0" w:space="0" w:color="auto" w:frame="1"/>
          </w:rPr>
          <w:t>info@Vit.technology</w:t>
        </w:r>
      </w:hyperlink>
    </w:p>
    <w:p w:rsidR="00CF06EB" w:rsidRPr="00F53727" w:rsidRDefault="00A92614">
      <w:pPr>
        <w:rPr>
          <w:rFonts w:asciiTheme="minorHAnsi" w:hAnsiTheme="minorHAnsi"/>
          <w:sz w:val="22"/>
          <w:szCs w:val="22"/>
        </w:rPr>
      </w:pPr>
    </w:p>
    <w:sectPr w:rsidR="00CF06EB" w:rsidRPr="00F5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10A"/>
    <w:multiLevelType w:val="multilevel"/>
    <w:tmpl w:val="DFC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8835D69-4105-4D7E-A06E-AD99C1471713}"/>
    <w:docVar w:name="dgnword-eventsink" w:val="45219088"/>
  </w:docVars>
  <w:rsids>
    <w:rsidRoot w:val="00CB372D"/>
    <w:rsid w:val="000724AF"/>
    <w:rsid w:val="0010126B"/>
    <w:rsid w:val="0014757C"/>
    <w:rsid w:val="002A1556"/>
    <w:rsid w:val="00402699"/>
    <w:rsid w:val="00465859"/>
    <w:rsid w:val="00551721"/>
    <w:rsid w:val="00A05D9F"/>
    <w:rsid w:val="00A92614"/>
    <w:rsid w:val="00C45D18"/>
    <w:rsid w:val="00CB372D"/>
    <w:rsid w:val="00D3474A"/>
    <w:rsid w:val="00E865D3"/>
    <w:rsid w:val="00EF57A6"/>
    <w:rsid w:val="00F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37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3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7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372D"/>
    <w:rPr>
      <w:b/>
      <w:bCs/>
    </w:rPr>
  </w:style>
  <w:style w:type="character" w:styleId="Emphasis">
    <w:name w:val="Emphasis"/>
    <w:basedOn w:val="DefaultParagraphFont"/>
    <w:uiPriority w:val="20"/>
    <w:qFormat/>
    <w:rsid w:val="00CB3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37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3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7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372D"/>
    <w:rPr>
      <w:b/>
      <w:bCs/>
    </w:rPr>
  </w:style>
  <w:style w:type="character" w:styleId="Emphasis">
    <w:name w:val="Emphasis"/>
    <w:basedOn w:val="DefaultParagraphFont"/>
    <w:uiPriority w:val="20"/>
    <w:qFormat/>
    <w:rsid w:val="00CB3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.techn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c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da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Radly</dc:creator>
  <cp:lastModifiedBy>Owner</cp:lastModifiedBy>
  <cp:revision>2</cp:revision>
  <dcterms:created xsi:type="dcterms:W3CDTF">2014-09-05T01:14:00Z</dcterms:created>
  <dcterms:modified xsi:type="dcterms:W3CDTF">2014-09-05T01:14:00Z</dcterms:modified>
</cp:coreProperties>
</file>