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54B" w:rsidRPr="00DC04F4" w:rsidRDefault="00DC04F4" w:rsidP="00CE254B">
      <w:pPr>
        <w:jc w:val="center"/>
        <w:rPr>
          <w:b/>
          <w:sz w:val="28"/>
          <w:szCs w:val="28"/>
        </w:rPr>
      </w:pPr>
      <w:proofErr w:type="spellStart"/>
      <w:r w:rsidRPr="00DC04F4">
        <w:rPr>
          <w:b/>
          <w:sz w:val="28"/>
          <w:szCs w:val="28"/>
        </w:rPr>
        <w:t>Lexaria</w:t>
      </w:r>
      <w:proofErr w:type="spellEnd"/>
      <w:r w:rsidRPr="00DC04F4">
        <w:rPr>
          <w:b/>
          <w:sz w:val="28"/>
          <w:szCs w:val="28"/>
        </w:rPr>
        <w:t xml:space="preserve"> Closes 51% Acquisition of </w:t>
      </w:r>
      <w:proofErr w:type="spellStart"/>
      <w:r w:rsidRPr="00DC04F4">
        <w:rPr>
          <w:b/>
          <w:sz w:val="28"/>
          <w:szCs w:val="28"/>
        </w:rPr>
        <w:t>PoViva</w:t>
      </w:r>
      <w:proofErr w:type="spellEnd"/>
      <w:r w:rsidRPr="00DC04F4">
        <w:rPr>
          <w:b/>
          <w:sz w:val="28"/>
          <w:szCs w:val="28"/>
        </w:rPr>
        <w:t xml:space="preserve"> Tea, LLC</w:t>
      </w:r>
    </w:p>
    <w:p w:rsidR="00CE254B" w:rsidRPr="00DC04F4" w:rsidRDefault="00CE254B" w:rsidP="00C574F3">
      <w:pPr>
        <w:rPr>
          <w:sz w:val="24"/>
          <w:szCs w:val="24"/>
        </w:rPr>
      </w:pPr>
    </w:p>
    <w:p w:rsidR="00C574F3" w:rsidRPr="00DC04F4" w:rsidRDefault="001D19B9" w:rsidP="00C574F3">
      <w:pPr>
        <w:rPr>
          <w:sz w:val="24"/>
          <w:szCs w:val="24"/>
        </w:rPr>
      </w:pPr>
      <w:r w:rsidRPr="00DC04F4">
        <w:rPr>
          <w:sz w:val="24"/>
          <w:szCs w:val="24"/>
        </w:rPr>
        <w:t>Kelowna</w:t>
      </w:r>
      <w:r w:rsidR="00C574F3" w:rsidRPr="00DC04F4">
        <w:rPr>
          <w:sz w:val="24"/>
          <w:szCs w:val="24"/>
        </w:rPr>
        <w:t xml:space="preserve">, </w:t>
      </w:r>
      <w:r w:rsidRPr="00DC04F4">
        <w:rPr>
          <w:sz w:val="24"/>
          <w:szCs w:val="24"/>
        </w:rPr>
        <w:t>BC</w:t>
      </w:r>
      <w:r w:rsidR="00C574F3" w:rsidRPr="00DC04F4">
        <w:rPr>
          <w:sz w:val="24"/>
          <w:szCs w:val="24"/>
        </w:rPr>
        <w:t xml:space="preserve"> / </w:t>
      </w:r>
      <w:r w:rsidRPr="00DC04F4">
        <w:rPr>
          <w:sz w:val="24"/>
          <w:szCs w:val="24"/>
        </w:rPr>
        <w:t>December 1</w:t>
      </w:r>
      <w:r w:rsidR="00DC04F4" w:rsidRPr="00DC04F4">
        <w:rPr>
          <w:sz w:val="24"/>
          <w:szCs w:val="24"/>
        </w:rPr>
        <w:t>2</w:t>
      </w:r>
      <w:r w:rsidR="00C574F3" w:rsidRPr="00DC04F4">
        <w:rPr>
          <w:sz w:val="24"/>
          <w:szCs w:val="24"/>
        </w:rPr>
        <w:t xml:space="preserve">, 2014 / </w:t>
      </w:r>
      <w:proofErr w:type="spellStart"/>
      <w:r w:rsidRPr="00DC04F4">
        <w:rPr>
          <w:sz w:val="24"/>
          <w:szCs w:val="24"/>
        </w:rPr>
        <w:t>Lexaria</w:t>
      </w:r>
      <w:proofErr w:type="spellEnd"/>
      <w:r w:rsidRPr="00DC04F4">
        <w:rPr>
          <w:sz w:val="24"/>
          <w:szCs w:val="24"/>
        </w:rPr>
        <w:t xml:space="preserve">, Corp. </w:t>
      </w:r>
      <w:r w:rsidR="00C574F3" w:rsidRPr="00DC04F4">
        <w:rPr>
          <w:sz w:val="24"/>
          <w:szCs w:val="24"/>
        </w:rPr>
        <w:t>(</w:t>
      </w:r>
      <w:r w:rsidRPr="00DC04F4">
        <w:rPr>
          <w:sz w:val="24"/>
          <w:szCs w:val="24"/>
        </w:rPr>
        <w:t>LXRP</w:t>
      </w:r>
      <w:r w:rsidR="00C574F3" w:rsidRPr="00DC04F4">
        <w:rPr>
          <w:sz w:val="24"/>
          <w:szCs w:val="24"/>
        </w:rPr>
        <w:t>)</w:t>
      </w:r>
      <w:r w:rsidR="009D374C" w:rsidRPr="00DC04F4">
        <w:rPr>
          <w:sz w:val="24"/>
          <w:szCs w:val="24"/>
        </w:rPr>
        <w:t xml:space="preserve"> (CSE</w:t>
      </w:r>
      <w:proofErr w:type="gramStart"/>
      <w:r w:rsidR="009D374C" w:rsidRPr="00DC04F4">
        <w:rPr>
          <w:sz w:val="24"/>
          <w:szCs w:val="24"/>
        </w:rPr>
        <w:t>:LXX</w:t>
      </w:r>
      <w:proofErr w:type="gramEnd"/>
      <w:r w:rsidR="009D374C" w:rsidRPr="00DC04F4">
        <w:rPr>
          <w:sz w:val="24"/>
          <w:szCs w:val="24"/>
        </w:rPr>
        <w:t>)</w:t>
      </w:r>
      <w:r w:rsidR="00C574F3" w:rsidRPr="00DC04F4">
        <w:rPr>
          <w:sz w:val="24"/>
          <w:szCs w:val="24"/>
        </w:rPr>
        <w:t xml:space="preserve"> </w:t>
      </w:r>
      <w:r w:rsidR="00DC04F4" w:rsidRPr="00DC04F4">
        <w:rPr>
          <w:sz w:val="24"/>
          <w:szCs w:val="24"/>
        </w:rPr>
        <w:t>(the “</w:t>
      </w:r>
      <w:r w:rsidR="00DC04F4">
        <w:rPr>
          <w:sz w:val="24"/>
          <w:szCs w:val="24"/>
        </w:rPr>
        <w:t>Comp</w:t>
      </w:r>
      <w:r w:rsidR="00DC04F4" w:rsidRPr="00DC04F4">
        <w:rPr>
          <w:sz w:val="24"/>
          <w:szCs w:val="24"/>
        </w:rPr>
        <w:t>a</w:t>
      </w:r>
      <w:r w:rsidR="00DC04F4">
        <w:rPr>
          <w:sz w:val="24"/>
          <w:szCs w:val="24"/>
        </w:rPr>
        <w:t>n</w:t>
      </w:r>
      <w:r w:rsidR="00DC04F4" w:rsidRPr="00DC04F4">
        <w:rPr>
          <w:sz w:val="24"/>
          <w:szCs w:val="24"/>
        </w:rPr>
        <w:t xml:space="preserve">y”) is pleased to announce it has closed the 51% acquisition of </w:t>
      </w:r>
      <w:proofErr w:type="spellStart"/>
      <w:r w:rsidR="00DC04F4" w:rsidRPr="00DC04F4">
        <w:rPr>
          <w:sz w:val="24"/>
          <w:szCs w:val="24"/>
        </w:rPr>
        <w:t>Poviva</w:t>
      </w:r>
      <w:proofErr w:type="spellEnd"/>
      <w:r w:rsidR="00DC04F4" w:rsidRPr="00DC04F4">
        <w:rPr>
          <w:sz w:val="24"/>
          <w:szCs w:val="24"/>
        </w:rPr>
        <w:t xml:space="preserve"> Tea, LLC.</w:t>
      </w:r>
      <w:r w:rsidR="00970C17" w:rsidRPr="00DC04F4">
        <w:rPr>
          <w:sz w:val="24"/>
          <w:szCs w:val="24"/>
        </w:rPr>
        <w:t xml:space="preserve"> </w:t>
      </w:r>
    </w:p>
    <w:p w:rsidR="00C574F3" w:rsidRPr="00DC04F4" w:rsidRDefault="00DC04F4" w:rsidP="00C574F3">
      <w:pPr>
        <w:rPr>
          <w:sz w:val="24"/>
          <w:szCs w:val="24"/>
        </w:rPr>
      </w:pPr>
      <w:r w:rsidRPr="00DC04F4">
        <w:rPr>
          <w:sz w:val="24"/>
          <w:szCs w:val="24"/>
        </w:rPr>
        <w:t xml:space="preserve">As </w:t>
      </w:r>
      <w:r>
        <w:rPr>
          <w:sz w:val="24"/>
          <w:szCs w:val="24"/>
        </w:rPr>
        <w:t xml:space="preserve">the final </w:t>
      </w:r>
      <w:r w:rsidRPr="00DC04F4">
        <w:rPr>
          <w:sz w:val="24"/>
          <w:szCs w:val="24"/>
        </w:rPr>
        <w:t xml:space="preserve">part of the closing, </w:t>
      </w:r>
      <w:proofErr w:type="spellStart"/>
      <w:r w:rsidRPr="00DC04F4">
        <w:rPr>
          <w:sz w:val="24"/>
          <w:szCs w:val="24"/>
        </w:rPr>
        <w:t>Lexaria</w:t>
      </w:r>
      <w:proofErr w:type="spellEnd"/>
      <w:r w:rsidRPr="00DC04F4">
        <w:rPr>
          <w:sz w:val="24"/>
          <w:szCs w:val="24"/>
        </w:rPr>
        <w:t xml:space="preserve"> has issued 119,047 restricted common shares of the Company to each of the two founders of </w:t>
      </w:r>
      <w:proofErr w:type="spellStart"/>
      <w:r w:rsidRPr="00DC04F4">
        <w:rPr>
          <w:sz w:val="24"/>
          <w:szCs w:val="24"/>
        </w:rPr>
        <w:t>PoViva</w:t>
      </w:r>
      <w:proofErr w:type="spellEnd"/>
      <w:r w:rsidRPr="00DC04F4">
        <w:rPr>
          <w:sz w:val="24"/>
          <w:szCs w:val="24"/>
        </w:rPr>
        <w:t xml:space="preserve"> Tea, LLC.</w:t>
      </w:r>
    </w:p>
    <w:p w:rsidR="00DC04F4" w:rsidRPr="00DC04F4" w:rsidRDefault="00DC04F4" w:rsidP="00DC04F4">
      <w:pPr>
        <w:pStyle w:val="NormalWeb"/>
        <w:spacing w:before="0" w:beforeAutospacing="0" w:after="0" w:afterAutospacing="0"/>
        <w:jc w:val="both"/>
        <w:rPr>
          <w:rFonts w:asciiTheme="minorHAnsi" w:hAnsiTheme="minorHAnsi"/>
          <w:b/>
          <w:color w:val="000000"/>
        </w:rPr>
      </w:pPr>
      <w:r w:rsidRPr="00DC04F4">
        <w:rPr>
          <w:rFonts w:asciiTheme="minorHAnsi" w:hAnsiTheme="minorHAnsi"/>
          <w:color w:val="000000"/>
        </w:rPr>
        <w:t xml:space="preserve">All issued shares will be subject to a hold period, for any resale into the USA under Rule 144, of six months and one day. </w:t>
      </w:r>
      <w:r w:rsidR="009F50DA">
        <w:rPr>
          <w:rFonts w:asciiTheme="minorHAnsi" w:hAnsiTheme="minorHAnsi"/>
          <w:color w:val="000000"/>
        </w:rPr>
        <w:t>The share issuance</w:t>
      </w:r>
      <w:r w:rsidRPr="00DC04F4">
        <w:rPr>
          <w:rFonts w:asciiTheme="minorHAnsi" w:hAnsiTheme="minorHAnsi"/>
          <w:color w:val="000000"/>
        </w:rPr>
        <w:t xml:space="preserve"> is subject to normal regulatory approvals.  </w:t>
      </w:r>
      <w:r w:rsidRPr="00DC04F4">
        <w:rPr>
          <w:rFonts w:asciiTheme="minorHAnsi" w:hAnsiTheme="minorHAnsi"/>
          <w:b/>
          <w:color w:val="000000"/>
        </w:rPr>
        <w:t>The securities referred to herein will not be or have not been registered under the United States Securities Act of 1933, as amended, and may not be offered or sold in the United States absent registration or an applicable exemption from registration requirements.</w:t>
      </w:r>
    </w:p>
    <w:p w:rsidR="00DC04F4" w:rsidRPr="00DC04F4" w:rsidRDefault="00DC04F4" w:rsidP="00C574F3">
      <w:pPr>
        <w:rPr>
          <w:sz w:val="24"/>
          <w:szCs w:val="24"/>
        </w:rPr>
      </w:pPr>
    </w:p>
    <w:p w:rsidR="009D374C" w:rsidRPr="00DC04F4" w:rsidRDefault="009D374C" w:rsidP="009D374C">
      <w:pPr>
        <w:rPr>
          <w:sz w:val="24"/>
          <w:szCs w:val="24"/>
        </w:rPr>
      </w:pPr>
      <w:r w:rsidRPr="00DC04F4">
        <w:rPr>
          <w:sz w:val="24"/>
          <w:szCs w:val="24"/>
        </w:rPr>
        <w:t xml:space="preserve">About </w:t>
      </w:r>
      <w:proofErr w:type="spellStart"/>
      <w:r w:rsidRPr="00DC04F4">
        <w:rPr>
          <w:sz w:val="24"/>
          <w:szCs w:val="24"/>
        </w:rPr>
        <w:t>Lexaria</w:t>
      </w:r>
      <w:proofErr w:type="spellEnd"/>
    </w:p>
    <w:p w:rsidR="009D374C" w:rsidRPr="00DC04F4" w:rsidRDefault="009D374C" w:rsidP="009D374C">
      <w:pPr>
        <w:rPr>
          <w:sz w:val="24"/>
          <w:szCs w:val="24"/>
        </w:rPr>
      </w:pPr>
      <w:proofErr w:type="spellStart"/>
      <w:r w:rsidRPr="00DC04F4">
        <w:rPr>
          <w:sz w:val="24"/>
          <w:szCs w:val="24"/>
        </w:rPr>
        <w:t>Lexaria's</w:t>
      </w:r>
      <w:proofErr w:type="spellEnd"/>
      <w:r w:rsidRPr="00DC04F4">
        <w:rPr>
          <w:sz w:val="24"/>
          <w:szCs w:val="24"/>
        </w:rPr>
        <w:t xml:space="preserve"> shares are quoted in the USA with symbol LXRP and in Canada with symbol LXX. The company searches for projects that could provide potential above-market returns.</w:t>
      </w:r>
    </w:p>
    <w:p w:rsidR="009D374C" w:rsidRPr="00DC04F4" w:rsidRDefault="009D374C" w:rsidP="009D374C">
      <w:pPr>
        <w:rPr>
          <w:sz w:val="24"/>
          <w:szCs w:val="24"/>
        </w:rPr>
      </w:pPr>
      <w:r w:rsidRPr="00DC04F4">
        <w:rPr>
          <w:sz w:val="24"/>
          <w:szCs w:val="24"/>
        </w:rPr>
        <w:t xml:space="preserve">To learn more about </w:t>
      </w:r>
      <w:proofErr w:type="spellStart"/>
      <w:r w:rsidRPr="00DC04F4">
        <w:rPr>
          <w:sz w:val="24"/>
          <w:szCs w:val="24"/>
        </w:rPr>
        <w:t>Lexaria</w:t>
      </w:r>
      <w:proofErr w:type="spellEnd"/>
      <w:r w:rsidRPr="00DC04F4">
        <w:rPr>
          <w:sz w:val="24"/>
          <w:szCs w:val="24"/>
        </w:rPr>
        <w:t xml:space="preserve"> Corp. visit www.lexariaenergy.com.</w:t>
      </w:r>
    </w:p>
    <w:p w:rsidR="009D374C" w:rsidRPr="00DC04F4" w:rsidRDefault="009D374C" w:rsidP="009D374C">
      <w:pPr>
        <w:rPr>
          <w:sz w:val="24"/>
          <w:szCs w:val="24"/>
        </w:rPr>
      </w:pPr>
      <w:r w:rsidRPr="00DC04F4">
        <w:rPr>
          <w:sz w:val="24"/>
          <w:szCs w:val="24"/>
        </w:rPr>
        <w:t xml:space="preserve">FOR FURTHER INFORMATION PLEASE CONTACT: </w:t>
      </w:r>
    </w:p>
    <w:p w:rsidR="009D374C" w:rsidRPr="00DC04F4" w:rsidRDefault="009D374C" w:rsidP="009F50DA">
      <w:pPr>
        <w:spacing w:after="0"/>
        <w:rPr>
          <w:sz w:val="24"/>
          <w:szCs w:val="24"/>
        </w:rPr>
      </w:pPr>
      <w:proofErr w:type="spellStart"/>
      <w:r w:rsidRPr="00DC04F4">
        <w:rPr>
          <w:sz w:val="24"/>
          <w:szCs w:val="24"/>
        </w:rPr>
        <w:t>Lexaria</w:t>
      </w:r>
      <w:proofErr w:type="spellEnd"/>
      <w:r w:rsidRPr="00DC04F4">
        <w:rPr>
          <w:sz w:val="24"/>
          <w:szCs w:val="24"/>
        </w:rPr>
        <w:t xml:space="preserve"> Corp. </w:t>
      </w:r>
    </w:p>
    <w:p w:rsidR="009D374C" w:rsidRPr="00DC04F4" w:rsidRDefault="009D374C" w:rsidP="009F50DA">
      <w:pPr>
        <w:spacing w:after="0"/>
        <w:rPr>
          <w:sz w:val="24"/>
          <w:szCs w:val="24"/>
        </w:rPr>
      </w:pPr>
      <w:r w:rsidRPr="00DC04F4">
        <w:rPr>
          <w:sz w:val="24"/>
          <w:szCs w:val="24"/>
        </w:rPr>
        <w:t xml:space="preserve">Chris Bunka </w:t>
      </w:r>
    </w:p>
    <w:p w:rsidR="009D374C" w:rsidRPr="00DC04F4" w:rsidRDefault="009D374C" w:rsidP="009F50DA">
      <w:pPr>
        <w:spacing w:after="0"/>
        <w:rPr>
          <w:sz w:val="24"/>
          <w:szCs w:val="24"/>
        </w:rPr>
      </w:pPr>
      <w:proofErr w:type="gramStart"/>
      <w:r w:rsidRPr="00DC04F4">
        <w:rPr>
          <w:sz w:val="24"/>
          <w:szCs w:val="24"/>
        </w:rPr>
        <w:t>Chairman &amp;</w:t>
      </w:r>
      <w:proofErr w:type="gramEnd"/>
      <w:r w:rsidRPr="00DC04F4">
        <w:rPr>
          <w:sz w:val="24"/>
          <w:szCs w:val="24"/>
        </w:rPr>
        <w:t xml:space="preserve"> CEO </w:t>
      </w:r>
    </w:p>
    <w:p w:rsidR="009D374C" w:rsidRPr="00DC04F4" w:rsidRDefault="009D374C" w:rsidP="009F50DA">
      <w:pPr>
        <w:spacing w:after="0"/>
        <w:rPr>
          <w:sz w:val="24"/>
          <w:szCs w:val="24"/>
        </w:rPr>
      </w:pPr>
      <w:r w:rsidRPr="00DC04F4">
        <w:rPr>
          <w:sz w:val="24"/>
          <w:szCs w:val="24"/>
        </w:rPr>
        <w:t>(250) 765-6424</w:t>
      </w:r>
    </w:p>
    <w:p w:rsidR="009D374C" w:rsidRDefault="009D374C" w:rsidP="009D374C"/>
    <w:p w:rsidR="009D374C" w:rsidRDefault="009D374C" w:rsidP="009D374C">
      <w:r>
        <w:t>FORWARD-LOOKING STATEMENTS</w:t>
      </w:r>
    </w:p>
    <w:p w:rsidR="009D374C" w:rsidRDefault="009D374C" w:rsidP="009D374C">
      <w:r>
        <w:t xml:space="preserve">This release includes forward-looking statements. Statements which are not historical facts are forward-looking statements. The Company makes forward-looking public statements concerning its expected future financial position, results of operations, cash flows, financing plans, business strategy, products and services, competitive positions, growth opportunities, plans and objectives of management for future operations, including statements that include words such as "anticipate," "if," "believe," "plan," "estimate," "expect," "intend," "may," "could," "should," "will," and other similar expressions are forward-looking statements. Such forward-looking statements are estimates reflecting the Company's best judgment based upon current information and involve a number of risks and uncertainties, and there can be no assurance that other factors will not affect the accuracy of such forward-looking statements. Access to </w:t>
      </w:r>
      <w:proofErr w:type="gramStart"/>
      <w:r>
        <w:t>capital,</w:t>
      </w:r>
      <w:proofErr w:type="gramEnd"/>
      <w:r>
        <w:t xml:space="preserve"> or lack thereof, is a major risk and there is no assurance that the Company </w:t>
      </w:r>
      <w:r>
        <w:lastRenderedPageBreak/>
        <w:t xml:space="preserve">will be able to raise required working capital. Current oil and gas production rates may not be sustainable and targeted production rates may not occur. Factors which could cause actual results to differ materially from those estimated by the Company include, but are not limited to, government regulation, managing and maintaining growth, the effect of adverse publicity, litigation, competition and other factors which may be identified from time to time in the Company's public announcements and filings. There is no assurance that the medical marijuana, CBD sector, or alternative health businesses will provide any benefit to </w:t>
      </w:r>
      <w:proofErr w:type="spellStart"/>
      <w:r>
        <w:t>Lexaria</w:t>
      </w:r>
      <w:proofErr w:type="spellEnd"/>
      <w:r>
        <w:t xml:space="preserve">, or that the Company will experience any growth through participation in these sectors. There is no assurance that existing capital is sufficient for the Company's needs or that it will need to attempt to raise additional capital. There is no assurance that and </w:t>
      </w:r>
      <w:proofErr w:type="spellStart"/>
      <w:r>
        <w:t>cannabidiol</w:t>
      </w:r>
      <w:proofErr w:type="spellEnd"/>
      <w:r>
        <w:t xml:space="preserve">-based product will promote, assist, or maintain any beneficial human health conditions whatsoever. No statement herein has been evaluated by the Food and Drug Administration (FDA). </w:t>
      </w:r>
      <w:proofErr w:type="spellStart"/>
      <w:r>
        <w:t>PoViva</w:t>
      </w:r>
      <w:proofErr w:type="spellEnd"/>
      <w:r>
        <w:t xml:space="preserve"> products are not intended to diagnose, treat, cure or prevent any disease.</w:t>
      </w:r>
    </w:p>
    <w:p w:rsidR="009D374C" w:rsidRPr="009D374C" w:rsidRDefault="009D374C" w:rsidP="009D374C">
      <w:pPr>
        <w:rPr>
          <w:i/>
        </w:rPr>
      </w:pPr>
      <w:r w:rsidRPr="009D374C">
        <w:rPr>
          <w:i/>
        </w:rPr>
        <w:t>The CSE has not reviewed and does not accept responsibility for the adequacy or accuracy of this release.</w:t>
      </w:r>
    </w:p>
    <w:sectPr w:rsidR="009D374C" w:rsidRPr="009D374C" w:rsidSect="005817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74F3"/>
    <w:rsid w:val="000B5AAF"/>
    <w:rsid w:val="001C42B9"/>
    <w:rsid w:val="001D19B9"/>
    <w:rsid w:val="00281CDC"/>
    <w:rsid w:val="003261B3"/>
    <w:rsid w:val="00386C2F"/>
    <w:rsid w:val="004C0BD7"/>
    <w:rsid w:val="005817E5"/>
    <w:rsid w:val="005A4A5A"/>
    <w:rsid w:val="005E6DF0"/>
    <w:rsid w:val="00627BD9"/>
    <w:rsid w:val="00641296"/>
    <w:rsid w:val="00710427"/>
    <w:rsid w:val="00812E62"/>
    <w:rsid w:val="00970C17"/>
    <w:rsid w:val="00973C5A"/>
    <w:rsid w:val="009D374C"/>
    <w:rsid w:val="009F50DA"/>
    <w:rsid w:val="00AA2993"/>
    <w:rsid w:val="00AA57F4"/>
    <w:rsid w:val="00BE3AB5"/>
    <w:rsid w:val="00C41EED"/>
    <w:rsid w:val="00C574F3"/>
    <w:rsid w:val="00CE254B"/>
    <w:rsid w:val="00D33A47"/>
    <w:rsid w:val="00D87E48"/>
    <w:rsid w:val="00DC04F4"/>
    <w:rsid w:val="00FA599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7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7F4"/>
    <w:rPr>
      <w:color w:val="0000FF" w:themeColor="hyperlink"/>
      <w:u w:val="single"/>
    </w:rPr>
  </w:style>
  <w:style w:type="paragraph" w:styleId="NormalWeb">
    <w:name w:val="Normal (Web)"/>
    <w:basedOn w:val="Normal"/>
    <w:uiPriority w:val="99"/>
    <w:semiHidden/>
    <w:unhideWhenUsed/>
    <w:rsid w:val="00DC04F4"/>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7F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6300647">
      <w:bodyDiv w:val="1"/>
      <w:marLeft w:val="0"/>
      <w:marRight w:val="0"/>
      <w:marTop w:val="0"/>
      <w:marBottom w:val="0"/>
      <w:divBdr>
        <w:top w:val="none" w:sz="0" w:space="0" w:color="auto"/>
        <w:left w:val="none" w:sz="0" w:space="0" w:color="auto"/>
        <w:bottom w:val="none" w:sz="0" w:space="0" w:color="auto"/>
        <w:right w:val="none" w:sz="0" w:space="0" w:color="auto"/>
      </w:divBdr>
      <w:divsChild>
        <w:div w:id="1594970608">
          <w:marLeft w:val="0"/>
          <w:marRight w:val="0"/>
          <w:marTop w:val="0"/>
          <w:marBottom w:val="0"/>
          <w:divBdr>
            <w:top w:val="none" w:sz="0" w:space="0" w:color="auto"/>
            <w:left w:val="none" w:sz="0" w:space="0" w:color="auto"/>
            <w:bottom w:val="none" w:sz="0" w:space="0" w:color="auto"/>
            <w:right w:val="none" w:sz="0" w:space="0" w:color="auto"/>
          </w:divBdr>
          <w:divsChild>
            <w:div w:id="1385837277">
              <w:marLeft w:val="0"/>
              <w:marRight w:val="0"/>
              <w:marTop w:val="0"/>
              <w:marBottom w:val="90"/>
              <w:divBdr>
                <w:top w:val="none" w:sz="0" w:space="0" w:color="auto"/>
                <w:left w:val="none" w:sz="0" w:space="0" w:color="auto"/>
                <w:bottom w:val="none" w:sz="0" w:space="0" w:color="auto"/>
                <w:right w:val="none" w:sz="0" w:space="0" w:color="auto"/>
              </w:divBdr>
              <w:divsChild>
                <w:div w:id="2125538429">
                  <w:marLeft w:val="0"/>
                  <w:marRight w:val="0"/>
                  <w:marTop w:val="0"/>
                  <w:marBottom w:val="0"/>
                  <w:divBdr>
                    <w:top w:val="none" w:sz="0" w:space="0" w:color="auto"/>
                    <w:left w:val="none" w:sz="0" w:space="0" w:color="auto"/>
                    <w:bottom w:val="none" w:sz="0" w:space="0" w:color="auto"/>
                    <w:right w:val="none" w:sz="0" w:space="0" w:color="auto"/>
                  </w:divBdr>
                  <w:divsChild>
                    <w:div w:id="963120355">
                      <w:marLeft w:val="0"/>
                      <w:marRight w:val="0"/>
                      <w:marTop w:val="0"/>
                      <w:marBottom w:val="0"/>
                      <w:divBdr>
                        <w:top w:val="none" w:sz="0" w:space="0" w:color="auto"/>
                        <w:left w:val="none" w:sz="0" w:space="0" w:color="auto"/>
                        <w:bottom w:val="none" w:sz="0" w:space="0" w:color="auto"/>
                        <w:right w:val="none" w:sz="0" w:space="0" w:color="auto"/>
                      </w:divBdr>
                      <w:divsChild>
                        <w:div w:id="2062049215">
                          <w:marLeft w:val="0"/>
                          <w:marRight w:val="0"/>
                          <w:marTop w:val="0"/>
                          <w:marBottom w:val="210"/>
                          <w:divBdr>
                            <w:top w:val="none" w:sz="0" w:space="0" w:color="auto"/>
                            <w:left w:val="none" w:sz="0" w:space="0" w:color="auto"/>
                            <w:bottom w:val="none" w:sz="0" w:space="0" w:color="auto"/>
                            <w:right w:val="none" w:sz="0" w:space="0" w:color="auto"/>
                          </w:divBdr>
                          <w:divsChild>
                            <w:div w:id="16843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DerwinWallace</dc:creator>
  <cp:lastModifiedBy>Chris</cp:lastModifiedBy>
  <cp:revision>4</cp:revision>
  <dcterms:created xsi:type="dcterms:W3CDTF">2014-12-11T22:57:00Z</dcterms:created>
  <dcterms:modified xsi:type="dcterms:W3CDTF">2014-12-11T23:04:00Z</dcterms:modified>
</cp:coreProperties>
</file>